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A8" w:rsidRPr="00EF5EA8" w:rsidRDefault="00EF5EA8" w:rsidP="00EF5EA8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EF5EA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Методические материалы</w:t>
      </w:r>
    </w:p>
    <w:p w:rsidR="00EF5EA8" w:rsidRPr="00EF5EA8" w:rsidRDefault="00EF5EA8" w:rsidP="00EF5EA8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EF5EA8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Антикоррупционное просвещение</w:t>
        </w:r>
      </w:hyperlink>
    </w:p>
    <w:p w:rsidR="00EF5EA8" w:rsidRPr="00EF5EA8" w:rsidRDefault="00EF5EA8" w:rsidP="00EF5EA8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5E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21.08.2024</w:t>
      </w:r>
    </w:p>
    <w:p w:rsidR="00EF5EA8" w:rsidRPr="00EF5EA8" w:rsidRDefault="00EF5EA8" w:rsidP="00EF5EA8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5E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09.07.2025</w:t>
      </w:r>
    </w:p>
    <w:p w:rsidR="00EF5EA8" w:rsidRPr="00EF5EA8" w:rsidRDefault="00EF5EA8" w:rsidP="00EF5EA8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5E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 специализированный информационно-методический ресурс по вопросам противодействия коррупции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  <w:r w:rsidRPr="00EF5EA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246F711" wp14:editId="2C5A0EAD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Письмо Минтруда России № 28-6/10/В-4623 от 19 апреля  2021 г.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Письмо Минтруда России № 18-2/10/В-12085 от 16 декабря 2020 г.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Методические материалы по вопросам применения Федеральных законов от 26 июля 2019 г. № 228-ФЗ и от 26 июля 2019 г. № 251-ФЗ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Письмо Минтруда России № 18-2/10/В-2575 от 11 апреля 2018 г.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Письмо Минтруда России № 18-2/10/В-877 от 9 февраля 2018 г.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Обзор практики правоприменения в сфере конфликта интересов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Представление сведений о доходах, расходах, об имуществе и обязательствах имущественного характера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Инструктивно-методические материалы по отдельным вопросам, связанным с применением положений Федерального закона от 6 февраля 2023 г.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Методические рекомендации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Критерии привлечения к ответственности за коррупционные правонарушения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Оценка коррупционных рисков, возникающих при реализации функций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Обзор типовых ситуаций конфликта интересов на государственной службе Российской Федерации и порядка их урегулирования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Типовой кодекс этики и служебного поведения государственных и муниципальных служащих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1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Подразделы официальных сайтов, посвященные вопросам противодействия коррупции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Комплекс мер, направленных на привлечение государственных и муниципальных служащих к противодействию коррупции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3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Обзор рекомендаций по осуществлению комплекса мер по недопущению должностными лицами поведения, которое может восприниматься окружающими как обещание дачи взятки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4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Рекомендации по соблюдению государственными (муниципальными) служащими норм этики в целях противодействия коррупции и иным правонарушениям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5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Анализ сведений о доходах, расходах, об имуществе и обязательствах имущественного характера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6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Материалы инструктивно-методических совещаний для представителей подразделений федеральных государственных органов по профилактике коррупционных и иных правонарушений, органов субъектов Российской Федерации по профилактике коррупционных и иных правонарушений, а также уполномоченных подразделений Пенсионного фонда </w:t>
        </w:r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lastRenderedPageBreak/>
          <w:t>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на основании федеральных законов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7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8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Материалы семинаров-совещаний по актуальным вопросам применения законодательства Российской Федерации о противодействии коррупции (ноябрь-декабрь 2018 г.)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9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Методические рекомендации по отдельным вопросам организации антикоррупционной работы в субъектах Российской Федерации и муниципальных образованиях в отношении лиц, замещающих муниципальные должности, и муниципальных служащих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0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Разъяснения по отдельным вопросам, связанным с получением должностными лицами подарков и их учету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1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Методические рекомендации по выявлению личной заинтересованности в закупках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2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Возможность приобретения гражданскими служащими ценных бумаг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3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Обзор положительных практик организации работы органов субъектов Российской Федерации по профилактике коррупционных и иных правонарушений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4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Инструктивно-методические материалы по вопросам реализации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5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Обзор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6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Методические рекомендации по вопросам формирования и оценки реализации плана по противодействию коррупции федерального органа исполнительной власти</w:t>
        </w:r>
      </w:hyperlink>
    </w:p>
    <w:p w:rsidR="00EF5EA8" w:rsidRPr="00EF5EA8" w:rsidRDefault="00EF5EA8" w:rsidP="00EF5EA8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7" w:history="1">
        <w:r w:rsidRPr="00EF5EA8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Информационное письмо по вопросам, связанным с возможностью распространения запретов, ограничений и требований, установленных в целях противодействия коррупции, на работников отдельных организаций субъектов Российской Федерации</w:t>
        </w:r>
      </w:hyperlink>
    </w:p>
    <w:p w:rsidR="00EF5EA8" w:rsidRPr="00EF5EA8" w:rsidRDefault="00EF5EA8" w:rsidP="00EF5EA8">
      <w:pPr>
        <w:spacing w:after="450" w:line="330" w:lineRule="atLeast"/>
        <w:rPr>
          <w:rFonts w:ascii="SegoeUI" w:eastAsia="Times New Roman" w:hAnsi="SegoeUI" w:cs="Tahoma"/>
          <w:color w:val="333333"/>
          <w:sz w:val="24"/>
          <w:szCs w:val="24"/>
          <w:lang w:eastAsia="ru-RU"/>
        </w:rPr>
      </w:pPr>
      <w:r w:rsidRPr="00EF5EA8">
        <w:rPr>
          <w:rFonts w:ascii="SegoeUI" w:eastAsia="Times New Roman" w:hAnsi="SegoeUI" w:cs="Tahoma"/>
          <w:color w:val="333333"/>
          <w:sz w:val="24"/>
          <w:szCs w:val="24"/>
          <w:lang w:eastAsia="ru-RU"/>
        </w:rPr>
        <w:t>Методические рекомендации по разработке и принятию организациями мер по предупреждению и противодействию коррупции разработаны во исполнение подпункта «б» пункта 25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 и в соответствии со статьей 13.3 Федерального закона от 25 декабря 2008 г. № 273-ФЗ «О противодействии коррупции».</w:t>
      </w:r>
    </w:p>
    <w:p w:rsidR="00EF5EA8" w:rsidRPr="00EF5EA8" w:rsidRDefault="00EF5EA8" w:rsidP="00EF5EA8">
      <w:pPr>
        <w:spacing w:after="450" w:line="330" w:lineRule="atLeast"/>
        <w:rPr>
          <w:rFonts w:ascii="SegoeUI" w:eastAsia="Times New Roman" w:hAnsi="SegoeUI" w:cs="Tahoma"/>
          <w:color w:val="333333"/>
          <w:sz w:val="24"/>
          <w:szCs w:val="24"/>
          <w:lang w:eastAsia="ru-RU"/>
        </w:rPr>
      </w:pPr>
      <w:r w:rsidRPr="00EF5EA8">
        <w:rPr>
          <w:rFonts w:ascii="SegoeUI" w:eastAsia="Times New Roman" w:hAnsi="SegoeUI" w:cs="Tahoma"/>
          <w:color w:val="333333"/>
          <w:sz w:val="24"/>
          <w:szCs w:val="24"/>
          <w:lang w:eastAsia="ru-RU"/>
        </w:rPr>
        <w:t>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собственности, организационно-правовых форм, отраслевой принадлежности и иных обстоятельств.</w:t>
      </w:r>
    </w:p>
    <w:p w:rsidR="00EF5EA8" w:rsidRPr="00EF5EA8" w:rsidRDefault="00EF5EA8" w:rsidP="00EF5EA8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8" w:tooltip="Загрузить: Metodicheskie_rekomendatcii.doc ( 367 Кб)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Методические рекомендации(.doc, 367 Кб)</w:t>
        </w:r>
      </w:hyperlink>
    </w:p>
    <w:p w:rsidR="00EF5EA8" w:rsidRPr="00EF5EA8" w:rsidRDefault="00EF5EA8" w:rsidP="00EF5EA8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9" w:tooltip="Загрузить: Prilozhenie_1.doc ( 177 Кб)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Приложение 1(.doc, 177 Кб)</w:t>
        </w:r>
      </w:hyperlink>
    </w:p>
    <w:p w:rsidR="00EF5EA8" w:rsidRPr="00EF5EA8" w:rsidRDefault="00EF5EA8" w:rsidP="00EF5EA8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0" w:tooltip="Загрузить: Prilozhenie_2.doc ( 84 Кб)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Приложение 2(.doc, 84 Кб)</w:t>
        </w:r>
      </w:hyperlink>
    </w:p>
    <w:p w:rsidR="00EF5EA8" w:rsidRPr="00EF5EA8" w:rsidRDefault="00EF5EA8" w:rsidP="00EF5EA8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1" w:tooltip="Загрузить: Prilozhenie_3.docx ( 25 Кб)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Приложение 3(.docx, 25 Кб)</w:t>
        </w:r>
      </w:hyperlink>
    </w:p>
    <w:p w:rsidR="00EF5EA8" w:rsidRPr="00EF5EA8" w:rsidRDefault="00EF5EA8" w:rsidP="00EF5EA8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2" w:tooltip="Загрузить: Prilozhenie_4.doc ( 43 Кб)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Приложение 4(.doc, 43 Кб)</w:t>
        </w:r>
      </w:hyperlink>
    </w:p>
    <w:p w:rsidR="00EF5EA8" w:rsidRPr="00EF5EA8" w:rsidRDefault="00EF5EA8" w:rsidP="00EF5EA8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3" w:tooltip="Загрузить: Prilozhenie_5.doc ( 59 Кб)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Приложение 5(.doc, 59 Кб)</w:t>
        </w:r>
      </w:hyperlink>
    </w:p>
    <w:p w:rsidR="00EF5EA8" w:rsidRPr="00EF5EA8" w:rsidRDefault="00EF5EA8" w:rsidP="00EF5EA8">
      <w:pPr>
        <w:numPr>
          <w:ilvl w:val="0"/>
          <w:numId w:val="3"/>
        </w:numPr>
        <w:spacing w:after="15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4" w:tooltip="Загрузить: Prilozhenie_6.doc ( 84 Кб)" w:history="1">
        <w:r w:rsidRPr="00EF5EA8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Приложение 6(.doc, 84 Кб)</w:t>
        </w:r>
      </w:hyperlink>
    </w:p>
    <w:p w:rsidR="00EF5EA8" w:rsidRPr="00EF5EA8" w:rsidRDefault="00EF5EA8" w:rsidP="00EF5EA8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5E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EF5EA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MY_PROTIV_KORRUPTsII_V_OBRAZOVANII_.pdf </w:t>
      </w:r>
      <w:hyperlink r:id="rId45" w:history="1">
        <w:r w:rsidRPr="00EF5EA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46" w:tgtFrame="_blank" w:history="1">
        <w:r w:rsidRPr="00EF5EA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F5271F" w:rsidRDefault="00F5271F">
      <w:bookmarkStart w:id="0" w:name="_GoBack"/>
      <w:bookmarkEnd w:id="0"/>
    </w:p>
    <w:sectPr w:rsidR="00F5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A2D3C"/>
    <w:multiLevelType w:val="multilevel"/>
    <w:tmpl w:val="1D9C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57DA5"/>
    <w:multiLevelType w:val="multilevel"/>
    <w:tmpl w:val="FEF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5190B"/>
    <w:multiLevelType w:val="multilevel"/>
    <w:tmpl w:val="F7C6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1F"/>
    <w:rsid w:val="00EF5EA8"/>
    <w:rsid w:val="00F5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93789-D3CC-4CDC-B197-13E3EC2F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6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4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93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13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3971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411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921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62751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trud.gov.ru/ministry/programms/anticorruption/9/13" TargetMode="External"/><Relationship Id="rId18" Type="http://schemas.openxmlformats.org/officeDocument/2006/relationships/hyperlink" Target="https://mintrud.gov.ru/ministry/programms/anticorruption/9/8" TargetMode="External"/><Relationship Id="rId26" Type="http://schemas.openxmlformats.org/officeDocument/2006/relationships/hyperlink" Target="https://mintrud.gov.ru/ministry/programms/anticorruption/9/141" TargetMode="External"/><Relationship Id="rId39" Type="http://schemas.openxmlformats.org/officeDocument/2006/relationships/hyperlink" Target="https://mintrud.gov.ru/uploads/magic/ru-RU/a672d2a2-1502693958.doc" TargetMode="External"/><Relationship Id="rId21" Type="http://schemas.openxmlformats.org/officeDocument/2006/relationships/hyperlink" Target="https://mintrud.gov.ru/ministry/programms/anticorruption/9/0" TargetMode="External"/><Relationship Id="rId34" Type="http://schemas.openxmlformats.org/officeDocument/2006/relationships/hyperlink" Target="https://mintrud.gov.ru/ministry/programms/anticorruption/9/23" TargetMode="External"/><Relationship Id="rId42" Type="http://schemas.openxmlformats.org/officeDocument/2006/relationships/hyperlink" Target="https://mintrud.gov.ru/uploads/magic/ru-RU/a8962bcb-1502693958.doc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mintrud.gov.ru/ministry/programms/anticorruption/9/4" TargetMode="External"/><Relationship Id="rId29" Type="http://schemas.openxmlformats.org/officeDocument/2006/relationships/hyperlink" Target="https://mintrud.gov.ru/ministry/programms/anticorruption/9/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s://mintrud.gov.ru/docs/mintrud/employment/58" TargetMode="External"/><Relationship Id="rId24" Type="http://schemas.openxmlformats.org/officeDocument/2006/relationships/hyperlink" Target="https://mintrud.gov.ru/ministry/programms/anticorruption/9/11" TargetMode="External"/><Relationship Id="rId32" Type="http://schemas.openxmlformats.org/officeDocument/2006/relationships/hyperlink" Target="https://mintrud.gov.ru/ministry/programms/anticorruption/9/21" TargetMode="External"/><Relationship Id="rId37" Type="http://schemas.openxmlformats.org/officeDocument/2006/relationships/hyperlink" Target="https://mintrud.gov.ru/ministry/programms/anticorruption/9/27" TargetMode="External"/><Relationship Id="rId40" Type="http://schemas.openxmlformats.org/officeDocument/2006/relationships/hyperlink" Target="https://mintrud.gov.ru/uploads/magic/ru-RU/31dac579-1502693958.doc" TargetMode="External"/><Relationship Id="rId45" Type="http://schemas.openxmlformats.org/officeDocument/2006/relationships/hyperlink" Target="https://pridsosh.uralschool.ru/file/download?id=1671" TargetMode="External"/><Relationship Id="rId5" Type="http://schemas.openxmlformats.org/officeDocument/2006/relationships/hyperlink" Target="https://pridsosh.uralschool.ru/?section_id=56" TargetMode="External"/><Relationship Id="rId15" Type="http://schemas.openxmlformats.org/officeDocument/2006/relationships/hyperlink" Target="https://mintrud.gov.ru/ministry/programms/anticorruption/9/instruktivno-metodicheskie-materialy-po-fz" TargetMode="External"/><Relationship Id="rId23" Type="http://schemas.openxmlformats.org/officeDocument/2006/relationships/hyperlink" Target="https://mintrud.gov.ru/ministry/programms/anticorruption/9/10" TargetMode="External"/><Relationship Id="rId28" Type="http://schemas.openxmlformats.org/officeDocument/2006/relationships/hyperlink" Target="https://mintrud.gov.ru/ministry/programms/anticorruption/9/16" TargetMode="External"/><Relationship Id="rId36" Type="http://schemas.openxmlformats.org/officeDocument/2006/relationships/hyperlink" Target="https://mintrud.gov.ru/ministry/programms/anticorruption/9/25" TargetMode="External"/><Relationship Id="rId10" Type="http://schemas.openxmlformats.org/officeDocument/2006/relationships/hyperlink" Target="https://mintrud.gov.ru/ministry/programms/anticorruption/9/14" TargetMode="External"/><Relationship Id="rId19" Type="http://schemas.openxmlformats.org/officeDocument/2006/relationships/hyperlink" Target="https://mintrud.gov.ru/ministry/programms/anticorruption/9/1" TargetMode="External"/><Relationship Id="rId31" Type="http://schemas.openxmlformats.org/officeDocument/2006/relationships/hyperlink" Target="https://mintrud.gov.ru/ministry/programms/anticorruption/9/19" TargetMode="External"/><Relationship Id="rId44" Type="http://schemas.openxmlformats.org/officeDocument/2006/relationships/hyperlink" Target="https://mintrud.gov.ru/uploads/magic/ru-RU/b2593159-150269395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trud.gov.ru/docs/mintrud/employment/62" TargetMode="External"/><Relationship Id="rId14" Type="http://schemas.openxmlformats.org/officeDocument/2006/relationships/hyperlink" Target="https://mintrud.gov.ru/ministry/programms/anticorruption/9/5" TargetMode="External"/><Relationship Id="rId22" Type="http://schemas.openxmlformats.org/officeDocument/2006/relationships/hyperlink" Target="https://mintrud.gov.ru/ministry/programms/anticorruption/9/6" TargetMode="External"/><Relationship Id="rId27" Type="http://schemas.openxmlformats.org/officeDocument/2006/relationships/hyperlink" Target="https://mintrud.gov.ru/ministry/programms/anticorruption/9/15" TargetMode="External"/><Relationship Id="rId30" Type="http://schemas.openxmlformats.org/officeDocument/2006/relationships/hyperlink" Target="https://mintrud.gov.ru/ministry/programms/anticorruption/9/18" TargetMode="External"/><Relationship Id="rId35" Type="http://schemas.openxmlformats.org/officeDocument/2006/relationships/hyperlink" Target="https://mintrud.gov.ru/ministry/programms/anticorruption/9/24" TargetMode="External"/><Relationship Id="rId43" Type="http://schemas.openxmlformats.org/officeDocument/2006/relationships/hyperlink" Target="https://mintrud.gov.ru/uploads/magic/ru-RU/25f12682-1502693958.doc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mintrud.gov.ru/docs/18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intrud.gov.ru/docs/mintrud/employment/57" TargetMode="External"/><Relationship Id="rId17" Type="http://schemas.openxmlformats.org/officeDocument/2006/relationships/hyperlink" Target="https://mintrud.gov.ru/ministry/programms/anticorruption/9/7" TargetMode="External"/><Relationship Id="rId25" Type="http://schemas.openxmlformats.org/officeDocument/2006/relationships/hyperlink" Target="https://mintrud.gov.ru/ministry/programms/anticorruption/9/12" TargetMode="External"/><Relationship Id="rId33" Type="http://schemas.openxmlformats.org/officeDocument/2006/relationships/hyperlink" Target="https://mintrud.gov.ru/ministry/programms/anticorruption/9/22" TargetMode="External"/><Relationship Id="rId38" Type="http://schemas.openxmlformats.org/officeDocument/2006/relationships/hyperlink" Target="https://mintrud.gov.ru/uploads/magic/ru-RU/d3b10a2b-1502693958.doc" TargetMode="External"/><Relationship Id="rId46" Type="http://schemas.openxmlformats.org/officeDocument/2006/relationships/hyperlink" Target="https://pridsosh.uralschool.ru/upload/scpridsosh_new/files/65/d2/65d2cae2f8331c75f6bbc802daf6cbc2.pdf" TargetMode="External"/><Relationship Id="rId20" Type="http://schemas.openxmlformats.org/officeDocument/2006/relationships/hyperlink" Target="https://mintrud.gov.ru/ministry/programms/anticorruption/9/3" TargetMode="External"/><Relationship Id="rId41" Type="http://schemas.openxmlformats.org/officeDocument/2006/relationships/hyperlink" Target="https://mintrud.gov.ru/uploads/magic/ru-RU/8461c46b-150269395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2025-07-17T05:18:00Z</dcterms:created>
  <dcterms:modified xsi:type="dcterms:W3CDTF">2025-07-17T05:18:00Z</dcterms:modified>
</cp:coreProperties>
</file>